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2817A7" w:rsidP="002817A7">
      <w:pPr>
        <w:jc w:val="center"/>
        <w:rPr>
          <w:rFonts w:ascii="Verdana" w:hAnsi="Verdana"/>
          <w:b/>
          <w:sz w:val="24"/>
        </w:rPr>
      </w:pPr>
      <w:r w:rsidRPr="002817A7">
        <w:rPr>
          <w:rFonts w:ascii="Verdana" w:hAnsi="Verdana"/>
          <w:b/>
          <w:sz w:val="24"/>
        </w:rPr>
        <w:t xml:space="preserve">Grant </w:t>
      </w:r>
      <w:r w:rsidR="00371886">
        <w:rPr>
          <w:rFonts w:ascii="Verdana" w:hAnsi="Verdana"/>
          <w:b/>
          <w:sz w:val="24"/>
        </w:rPr>
        <w:t xml:space="preserve">or Scholarship </w:t>
      </w:r>
      <w:r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 w:rsidR="005575B1">
        <w:rPr>
          <w:rFonts w:ascii="Verdana" w:hAnsi="Verdana"/>
        </w:rPr>
        <w:t xml:space="preserve"> for your interest in the Batavia Arts Council </w:t>
      </w:r>
      <w:r w:rsidR="00CC64AC">
        <w:rPr>
          <w:rFonts w:ascii="Verdana" w:hAnsi="Verdana"/>
        </w:rPr>
        <w:t>2017</w:t>
      </w:r>
      <w:r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>Individual Artists Program</w:t>
      </w:r>
      <w:r w:rsidR="005575B1">
        <w:rPr>
          <w:rFonts w:ascii="Verdana" w:hAnsi="Verdana"/>
        </w:rPr>
        <w:t>.</w:t>
      </w:r>
      <w:r w:rsidRPr="00D329F5">
        <w:rPr>
          <w:rFonts w:ascii="Verdana" w:hAnsi="Verdana"/>
        </w:rPr>
        <w:t xml:space="preserve"> We a</w:t>
      </w:r>
      <w:r>
        <w:rPr>
          <w:rFonts w:ascii="Verdana" w:hAnsi="Verdana"/>
        </w:rPr>
        <w:t xml:space="preserve">re excited to partner with you </w:t>
      </w:r>
      <w:r w:rsidR="005575B1">
        <w:rPr>
          <w:rFonts w:ascii="Verdana" w:hAnsi="Verdana"/>
        </w:rPr>
        <w:t>in supporting and enriching</w:t>
      </w:r>
      <w:r>
        <w:rPr>
          <w:rFonts w:ascii="Verdana" w:hAnsi="Verdana"/>
        </w:rPr>
        <w:t xml:space="preserve">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</w:t>
      </w:r>
      <w:r w:rsidR="005575B1">
        <w:rPr>
          <w:rFonts w:ascii="Verdana" w:hAnsi="Verdana"/>
        </w:rPr>
        <w:t xml:space="preserve">application </w:t>
      </w:r>
      <w:r>
        <w:rPr>
          <w:rFonts w:ascii="Verdana" w:hAnsi="Verdana"/>
        </w:rPr>
        <w:t xml:space="preserve">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5575B1" w:rsidP="00D329F5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D329F5" w:rsidRPr="00D329F5">
        <w:rPr>
          <w:rFonts w:ascii="Verdana" w:hAnsi="Verdana"/>
        </w:rPr>
        <w:t xml:space="preserve"> </w:t>
      </w:r>
      <w:r w:rsidR="00D329F5">
        <w:rPr>
          <w:rFonts w:ascii="Verdana" w:hAnsi="Verdana"/>
        </w:rPr>
        <w:t>Individual Artists Program</w:t>
      </w:r>
      <w:r w:rsidR="00D329F5"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aims </w:t>
      </w:r>
      <w:r w:rsidR="00D329F5" w:rsidRPr="00D329F5">
        <w:rPr>
          <w:rFonts w:ascii="Verdana" w:hAnsi="Verdana"/>
        </w:rPr>
        <w:t xml:space="preserve">to discover, nurture, and expand </w:t>
      </w:r>
      <w:r w:rsidR="00D329F5">
        <w:rPr>
          <w:rFonts w:ascii="Verdana" w:hAnsi="Verdana"/>
        </w:rPr>
        <w:t xml:space="preserve">Batavia’s practicing artists and </w:t>
      </w:r>
      <w:r w:rsidR="00D329F5" w:rsidRPr="00D329F5">
        <w:rPr>
          <w:rFonts w:ascii="Verdana" w:hAnsi="Verdana"/>
        </w:rPr>
        <w:t xml:space="preserve">creative professionals. 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Pr="00D329F5">
        <w:rPr>
          <w:rFonts w:ascii="Verdana" w:hAnsi="Verdana"/>
        </w:rPr>
        <w:t>-based pro</w:t>
      </w:r>
      <w:r>
        <w:rPr>
          <w:rFonts w:ascii="Verdana" w:hAnsi="Verdana"/>
        </w:rPr>
        <w:t xml:space="preserve">fessional artists and creative </w:t>
      </w:r>
      <w:r w:rsidR="00555734">
        <w:rPr>
          <w:rFonts w:ascii="Verdana" w:hAnsi="Verdana"/>
        </w:rPr>
        <w:t>entrepreneurs over 16</w:t>
      </w:r>
      <w:r w:rsidRPr="00D329F5">
        <w:rPr>
          <w:rFonts w:ascii="Verdana" w:hAnsi="Verdana"/>
        </w:rPr>
        <w:t xml:space="preserve"> years of age, at all career levels (emerging, mid-caree</w:t>
      </w:r>
      <w:r>
        <w:rPr>
          <w:rFonts w:ascii="Verdana" w:hAnsi="Verdana"/>
        </w:rPr>
        <w:t xml:space="preserve">r, mature), and </w:t>
      </w:r>
      <w:r w:rsidR="005575B1">
        <w:rPr>
          <w:rFonts w:ascii="Verdana" w:hAnsi="Verdana"/>
        </w:rPr>
        <w:t xml:space="preserve">who work </w:t>
      </w:r>
      <w:r>
        <w:rPr>
          <w:rFonts w:ascii="Verdana" w:hAnsi="Verdana"/>
        </w:rPr>
        <w:t xml:space="preserve">across </w:t>
      </w:r>
      <w:r w:rsidRPr="00D329F5">
        <w:rPr>
          <w:rFonts w:ascii="Verdana" w:hAnsi="Verdana"/>
        </w:rPr>
        <w:t>numerous disciplines. IAP encompasses support through two different Funding Categories.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 w:rsidR="005575B1">
        <w:rPr>
          <w:rFonts w:ascii="Verdana" w:hAnsi="Verdana"/>
        </w:rPr>
        <w:t>ccessible to Batavia residents</w:t>
      </w:r>
      <w:r w:rsidRPr="00D329F5">
        <w:rPr>
          <w:rFonts w:ascii="Verdana" w:hAnsi="Verdana"/>
        </w:rPr>
        <w:t>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</w:t>
      </w:r>
      <w:r>
        <w:rPr>
          <w:rFonts w:ascii="Verdana" w:hAnsi="Verdana"/>
        </w:rPr>
        <w:t>/</w:t>
      </w:r>
      <w:r w:rsidR="00622C7D">
        <w:rPr>
          <w:rFonts w:ascii="Verdana" w:hAnsi="Verdana"/>
        </w:rPr>
        <w:t>Scholarship</w:t>
      </w:r>
      <w:r w:rsidRPr="00D329F5">
        <w:rPr>
          <w:rFonts w:ascii="Verdana" w:hAnsi="Verdana"/>
        </w:rPr>
        <w:t xml:space="preserve">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 or creative professional. </w:t>
      </w:r>
    </w:p>
    <w:p w:rsidR="00622C7D" w:rsidRDefault="00D329F5" w:rsidP="00622C7D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**Please Note: Each artist may only apply for ONE grant each year – the artist must choose to apply within either Category 1 or Category 2.</w:t>
      </w:r>
    </w:p>
    <w:p w:rsidR="00622C7D" w:rsidRPr="00622C7D" w:rsidRDefault="00622C7D" w:rsidP="00622C7D">
      <w:pPr>
        <w:rPr>
          <w:rFonts w:ascii="Verdana" w:hAnsi="Verdana"/>
          <w:b/>
        </w:rPr>
      </w:pPr>
      <w:r w:rsidRPr="00622C7D">
        <w:rPr>
          <w:rFonts w:ascii="Verdana" w:hAnsi="Verdana"/>
          <w:b/>
        </w:rPr>
        <w:t>IAP 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To be eligible to apply for the Individual Artists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1. Be a</w:t>
      </w:r>
      <w:r>
        <w:rPr>
          <w:rFonts w:ascii="Verdana" w:hAnsi="Verdana"/>
        </w:rPr>
        <w:t xml:space="preserve"> resident of the city of Batavia</w:t>
      </w:r>
      <w:r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22C7D">
        <w:rPr>
          <w:rFonts w:ascii="Verdana" w:hAnsi="Verdana"/>
        </w:rPr>
        <w:t>Be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 xml:space="preserve">Applications must be submitted </w:t>
      </w:r>
      <w:r w:rsidR="00CC64AC">
        <w:rPr>
          <w:rFonts w:ascii="Verdana" w:hAnsi="Verdana"/>
        </w:rPr>
        <w:t>(postmarked) no later than July 31, 2017.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7. If you are selected to receive a grant, you are required to be available to publicize the award of </w:t>
      </w:r>
      <w:r w:rsidR="005575B1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grant, </w:t>
      </w:r>
      <w:r w:rsidR="005575B1">
        <w:rPr>
          <w:rFonts w:ascii="Verdana" w:hAnsi="Verdana"/>
        </w:rPr>
        <w:t xml:space="preserve">as well as </w:t>
      </w:r>
      <w:r>
        <w:rPr>
          <w:rFonts w:ascii="Verdana" w:hAnsi="Verdana"/>
        </w:rPr>
        <w:t>publicize the project periodically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8. Appli</w:t>
      </w:r>
      <w:r w:rsidR="009C177B">
        <w:rPr>
          <w:rFonts w:ascii="Verdana" w:hAnsi="Verdana"/>
        </w:rPr>
        <w:t>cat</w:t>
      </w:r>
      <w:r w:rsidR="00CC64AC">
        <w:rPr>
          <w:rFonts w:ascii="Verdana" w:hAnsi="Verdana"/>
        </w:rPr>
        <w:t>ions must be submitted by July 31, 2017</w:t>
      </w:r>
      <w:r>
        <w:rPr>
          <w:rFonts w:ascii="Verdana" w:hAnsi="Verdana"/>
        </w:rPr>
        <w:t xml:space="preserve"> for consideration.  </w:t>
      </w:r>
      <w:r w:rsidR="00CC64AC">
        <w:rPr>
          <w:rFonts w:ascii="Verdana" w:hAnsi="Verdana"/>
        </w:rPr>
        <w:t>Awards will be announced in September</w:t>
      </w:r>
      <w:r>
        <w:rPr>
          <w:rFonts w:ascii="Verdana" w:hAnsi="Verdana"/>
        </w:rPr>
        <w:t>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172C9A" w:rsidP="00A03084">
      <w:pPr>
        <w:rPr>
          <w:rFonts w:ascii="Verdana" w:hAnsi="Verdana"/>
        </w:rPr>
      </w:pPr>
      <w:r w:rsidRPr="00172C9A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TE OF </w:t>
            </w:r>
            <w:r>
              <w:rPr>
                <w:rFonts w:ascii="Verdana" w:hAnsi="Verdana"/>
                <w:sz w:val="22"/>
                <w:szCs w:val="22"/>
              </w:rPr>
              <w:t>BIRTH:          /          /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lastRenderedPageBreak/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BB6F57" w:rsidRPr="00BB6F57" w:rsidRDefault="00172C9A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28" style="position:absolute;margin-left:142.4pt;margin-top:.75pt;width:9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CREATIVE PROJECT          SCHOLARSHIP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How will this project make a difference in the applicant’s career development?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objectives? How will the applicant evaluate the success of the project?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Artis</w:t>
      </w:r>
      <w:r w:rsidR="007F01FB">
        <w:rPr>
          <w:rFonts w:ascii="Verdana" w:hAnsi="Verdana"/>
        </w:rPr>
        <w:t>tic work 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13" w:rsidRDefault="00741A13" w:rsidP="00E4040D">
      <w:pPr>
        <w:spacing w:after="0" w:line="240" w:lineRule="auto"/>
      </w:pPr>
      <w:r>
        <w:separator/>
      </w:r>
    </w:p>
  </w:endnote>
  <w:endnote w:type="continuationSeparator" w:id="0">
    <w:p w:rsidR="00741A13" w:rsidRDefault="00741A13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13" w:rsidRDefault="00741A13" w:rsidP="00E4040D">
      <w:pPr>
        <w:spacing w:after="0" w:line="240" w:lineRule="auto"/>
      </w:pPr>
      <w:r>
        <w:separator/>
      </w:r>
    </w:p>
  </w:footnote>
  <w:footnote w:type="continuationSeparator" w:id="0">
    <w:p w:rsidR="00741A13" w:rsidRDefault="00741A13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309D9"/>
    <w:rsid w:val="00041AD3"/>
    <w:rsid w:val="00047708"/>
    <w:rsid w:val="00051027"/>
    <w:rsid w:val="000921DB"/>
    <w:rsid w:val="0009229A"/>
    <w:rsid w:val="00096B0D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435B"/>
    <w:rsid w:val="001658DE"/>
    <w:rsid w:val="001707AC"/>
    <w:rsid w:val="00172C9A"/>
    <w:rsid w:val="0017386D"/>
    <w:rsid w:val="00182BDD"/>
    <w:rsid w:val="00191CA4"/>
    <w:rsid w:val="001A1FF4"/>
    <w:rsid w:val="001A384C"/>
    <w:rsid w:val="001A48EA"/>
    <w:rsid w:val="001A4FB6"/>
    <w:rsid w:val="001B1107"/>
    <w:rsid w:val="001B43AC"/>
    <w:rsid w:val="001B499D"/>
    <w:rsid w:val="001B7DCB"/>
    <w:rsid w:val="001C081A"/>
    <w:rsid w:val="001C3559"/>
    <w:rsid w:val="001C75C1"/>
    <w:rsid w:val="001D2F80"/>
    <w:rsid w:val="001D48DF"/>
    <w:rsid w:val="001E16A1"/>
    <w:rsid w:val="001F418C"/>
    <w:rsid w:val="001F61DE"/>
    <w:rsid w:val="00210460"/>
    <w:rsid w:val="00212E79"/>
    <w:rsid w:val="00213941"/>
    <w:rsid w:val="00222A99"/>
    <w:rsid w:val="0022643B"/>
    <w:rsid w:val="0025095B"/>
    <w:rsid w:val="00251FA5"/>
    <w:rsid w:val="00266665"/>
    <w:rsid w:val="002817A7"/>
    <w:rsid w:val="00283747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5BE5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F198D"/>
    <w:rsid w:val="003F5D6E"/>
    <w:rsid w:val="00403DFE"/>
    <w:rsid w:val="00405D02"/>
    <w:rsid w:val="00412B28"/>
    <w:rsid w:val="00427049"/>
    <w:rsid w:val="004341E2"/>
    <w:rsid w:val="00441A5F"/>
    <w:rsid w:val="004428E9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57F0"/>
    <w:rsid w:val="00537B47"/>
    <w:rsid w:val="0054202E"/>
    <w:rsid w:val="0054313A"/>
    <w:rsid w:val="00555734"/>
    <w:rsid w:val="005575B1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F8B"/>
    <w:rsid w:val="00675692"/>
    <w:rsid w:val="00691ECE"/>
    <w:rsid w:val="0069776A"/>
    <w:rsid w:val="006A095F"/>
    <w:rsid w:val="006B450E"/>
    <w:rsid w:val="006B6753"/>
    <w:rsid w:val="006B75DE"/>
    <w:rsid w:val="006C1084"/>
    <w:rsid w:val="006C2D6E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1A13"/>
    <w:rsid w:val="00745057"/>
    <w:rsid w:val="00763BAF"/>
    <w:rsid w:val="007733D4"/>
    <w:rsid w:val="00777A3D"/>
    <w:rsid w:val="007952B0"/>
    <w:rsid w:val="007A297E"/>
    <w:rsid w:val="007A5F1C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26783"/>
    <w:rsid w:val="008338D3"/>
    <w:rsid w:val="00837236"/>
    <w:rsid w:val="00853BAF"/>
    <w:rsid w:val="0085551F"/>
    <w:rsid w:val="008633C2"/>
    <w:rsid w:val="0087130B"/>
    <w:rsid w:val="00880F63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0520"/>
    <w:rsid w:val="0091527C"/>
    <w:rsid w:val="00921AF0"/>
    <w:rsid w:val="009331F0"/>
    <w:rsid w:val="009426E6"/>
    <w:rsid w:val="00946CAE"/>
    <w:rsid w:val="0095350D"/>
    <w:rsid w:val="009563C9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177B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67C63"/>
    <w:rsid w:val="00A80DDF"/>
    <w:rsid w:val="00A94FB0"/>
    <w:rsid w:val="00AA52A9"/>
    <w:rsid w:val="00AB1994"/>
    <w:rsid w:val="00AB28C7"/>
    <w:rsid w:val="00AC1457"/>
    <w:rsid w:val="00AC14FE"/>
    <w:rsid w:val="00AC65C2"/>
    <w:rsid w:val="00AF1916"/>
    <w:rsid w:val="00AF7187"/>
    <w:rsid w:val="00B02D05"/>
    <w:rsid w:val="00B05A2D"/>
    <w:rsid w:val="00B1403E"/>
    <w:rsid w:val="00B258E9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9484C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4EAA"/>
    <w:rsid w:val="00CC64AC"/>
    <w:rsid w:val="00CC68F7"/>
    <w:rsid w:val="00CD3571"/>
    <w:rsid w:val="00CD6E72"/>
    <w:rsid w:val="00CE3FB5"/>
    <w:rsid w:val="00CF67D3"/>
    <w:rsid w:val="00D0324E"/>
    <w:rsid w:val="00D10232"/>
    <w:rsid w:val="00D21EF3"/>
    <w:rsid w:val="00D329F5"/>
    <w:rsid w:val="00D41616"/>
    <w:rsid w:val="00D70A01"/>
    <w:rsid w:val="00D74634"/>
    <w:rsid w:val="00D84A90"/>
    <w:rsid w:val="00D917CB"/>
    <w:rsid w:val="00DB4E59"/>
    <w:rsid w:val="00DB7823"/>
    <w:rsid w:val="00DD2827"/>
    <w:rsid w:val="00DD3D71"/>
    <w:rsid w:val="00DD62BD"/>
    <w:rsid w:val="00DE65E6"/>
    <w:rsid w:val="00DE7E9B"/>
    <w:rsid w:val="00DF3581"/>
    <w:rsid w:val="00E11D53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92DC7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40E05"/>
    <w:rsid w:val="00F43914"/>
    <w:rsid w:val="00F44E64"/>
    <w:rsid w:val="00F51AC7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87B1-4FDF-4B0F-B44E-696A1B87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Owner</cp:lastModifiedBy>
  <cp:revision>2</cp:revision>
  <cp:lastPrinted>2015-03-17T14:58:00Z</cp:lastPrinted>
  <dcterms:created xsi:type="dcterms:W3CDTF">2017-05-12T22:12:00Z</dcterms:created>
  <dcterms:modified xsi:type="dcterms:W3CDTF">2017-05-12T22:12:00Z</dcterms:modified>
</cp:coreProperties>
</file>